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lang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2</w:t>
      </w:r>
      <w:bookmarkStart w:id="0" w:name="_GoBack"/>
      <w:bookmarkEnd w:id="0"/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特色优势产业“三品”战略实施发展报告</w:t>
      </w:r>
    </w:p>
    <w:p>
      <w:pPr>
        <w:jc w:val="center"/>
        <w:rPr>
          <w:rFonts w:hint="eastAsia"/>
        </w:rPr>
      </w:pPr>
      <w:r>
        <w:rPr>
          <w:rFonts w:hint="eastAsia" w:ascii="楷体_GB2312" w:hAnsi="楷体_GB2312" w:eastAsia="楷体_GB2312" w:cs="楷体_GB2312"/>
        </w:rPr>
        <w:t>（参考大纲）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一、申报县（市、区）基本情况</w:t>
      </w:r>
    </w:p>
    <w:p>
      <w:pPr>
        <w:ind w:firstLine="640" w:firstLineChars="200"/>
        <w:rPr>
          <w:rFonts w:hint="eastAsia"/>
        </w:rPr>
      </w:pPr>
      <w:r>
        <w:rPr>
          <w:rFonts w:hint="eastAsia"/>
        </w:rPr>
        <w:t>申报县（市、区）经济社会发展、轻工纺织工业发展总体情况以及“三品”战略实施重要举措及成效。</w:t>
      </w:r>
    </w:p>
    <w:p>
      <w:pPr>
        <w:ind w:firstLine="64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二、申报县（市、区）特色优势产业概况</w:t>
      </w:r>
    </w:p>
    <w:p>
      <w:pPr>
        <w:ind w:firstLine="640" w:firstLineChars="200"/>
        <w:rPr>
          <w:rFonts w:hint="eastAsia"/>
        </w:rPr>
      </w:pPr>
      <w:r>
        <w:rPr>
          <w:rFonts w:hint="eastAsia"/>
        </w:rPr>
        <w:t>申报县（市、区）特色优势产业规模、重点企业、新技术应用、新业态新模式、数字化绿色化协同发展、产业链供应链协同创新、主要产品国内与国际市场份额等内容。</w:t>
      </w:r>
    </w:p>
    <w:p>
      <w:pPr>
        <w:ind w:firstLine="64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三、特色优势产业示范意义</w:t>
      </w:r>
    </w:p>
    <w:p>
      <w:pPr>
        <w:ind w:firstLine="640" w:firstLineChars="200"/>
        <w:rPr>
          <w:rFonts w:hint="eastAsia"/>
        </w:rPr>
      </w:pPr>
      <w:r>
        <w:rPr>
          <w:rFonts w:hint="eastAsia"/>
        </w:rPr>
        <w:t>特色优势产业在“三品”战略实施中取得的成果、典型经验以及对本地区经济社会发展的重要意义等内容。</w:t>
      </w:r>
    </w:p>
    <w:p>
      <w:pPr>
        <w:ind w:firstLine="640" w:firstLineChars="20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四、下一步工作安排</w:t>
      </w:r>
    </w:p>
    <w:p>
      <w:pPr>
        <w:ind w:firstLine="640" w:firstLineChars="200"/>
        <w:rPr>
          <w:rFonts w:hint="eastAsia"/>
        </w:rPr>
      </w:pPr>
      <w:r>
        <w:rPr>
          <w:rFonts w:hint="eastAsia"/>
        </w:rPr>
        <w:t>申报县（市、区）下一步在“三品”战略助力特色优势产业发展方面的工作思路、目标、重点方向及支持保障等内容。</w:t>
      </w:r>
    </w:p>
    <w:p>
      <w:pPr>
        <w:ind w:firstLine="640" w:firstLineChars="200"/>
      </w:pPr>
      <w:r>
        <w:rPr>
          <w:rFonts w:hint="eastAsia" w:ascii="黑体" w:hAnsi="黑体" w:eastAsia="黑体" w:cs="黑体"/>
        </w:rPr>
        <w:t>注：</w:t>
      </w:r>
      <w:r>
        <w:rPr>
          <w:rFonts w:hint="eastAsia"/>
        </w:rPr>
        <w:t>申报县（市、区）有多个特色优势产业的，在发展报告中分别予以列明。发展报告不超过5000字，可附相关成果材料。</w:t>
      </w:r>
    </w:p>
    <w:sectPr>
      <w:pgSz w:w="11906" w:h="16838"/>
      <w:pgMar w:top="2098" w:right="1417" w:bottom="2041" w:left="1417" w:header="851" w:footer="992" w:gutter="0"/>
      <w:cols w:space="0" w:num="1"/>
      <w:rtlGutter w:val="0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